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D2" w:rsidRPr="00ED125B" w:rsidRDefault="005571D2" w:rsidP="00557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25B">
        <w:rPr>
          <w:rFonts w:ascii="Times New Roman" w:hAnsi="Times New Roman"/>
          <w:sz w:val="26"/>
          <w:szCs w:val="26"/>
        </w:rPr>
        <w:t>Предложения по внесению изменений в Правила определения и применения гарантирующими поставщиками нерегулируемых цен на электрическую энергию (мощность), утвержденные Постановление Правительства РФ от 29.12.2011 №1179</w:t>
      </w:r>
      <w:bookmarkStart w:id="0" w:name="_GoBack"/>
      <w:bookmarkEnd w:id="0"/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59"/>
        <w:gridCol w:w="7491"/>
      </w:tblGrid>
      <w:tr w:rsidR="005571D2" w:rsidRPr="00C5151B" w:rsidTr="006D3155">
        <w:trPr>
          <w:tblHeader/>
        </w:trPr>
        <w:tc>
          <w:tcPr>
            <w:tcW w:w="2544" w:type="pct"/>
            <w:vAlign w:val="center"/>
          </w:tcPr>
          <w:p w:rsidR="005571D2" w:rsidRPr="00C5151B" w:rsidRDefault="005571D2" w:rsidP="006D3155">
            <w:pPr>
              <w:pStyle w:val="a3"/>
              <w:jc w:val="center"/>
              <w:rPr>
                <w:rFonts w:ascii="Times New Roman" w:hAnsi="Times New Roman"/>
              </w:rPr>
            </w:pPr>
            <w:r w:rsidRPr="00C5151B">
              <w:rPr>
                <w:rFonts w:ascii="Times New Roman" w:hAnsi="Times New Roman"/>
              </w:rPr>
              <w:t>Действующая редакция П</w:t>
            </w:r>
            <w:r>
              <w:rPr>
                <w:rFonts w:ascii="Times New Roman" w:hAnsi="Times New Roman"/>
              </w:rPr>
              <w:t>р</w:t>
            </w:r>
            <w:r w:rsidRPr="00C5151B">
              <w:rPr>
                <w:rFonts w:ascii="Times New Roman" w:hAnsi="Times New Roman"/>
              </w:rPr>
              <w:t>авил</w:t>
            </w:r>
            <w:r>
              <w:rPr>
                <w:rFonts w:ascii="Times New Roman" w:hAnsi="Times New Roman"/>
              </w:rPr>
              <w:t xml:space="preserve"> определения цен</w:t>
            </w:r>
          </w:p>
        </w:tc>
        <w:tc>
          <w:tcPr>
            <w:tcW w:w="2456" w:type="pct"/>
            <w:vAlign w:val="center"/>
          </w:tcPr>
          <w:p w:rsidR="005571D2" w:rsidRPr="00C5151B" w:rsidRDefault="005571D2" w:rsidP="006D31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Предлагаемая</w:t>
            </w:r>
            <w:r w:rsidRPr="00C515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ООО «АРЭП» </w:t>
            </w:r>
            <w:r w:rsidRPr="00C5151B">
              <w:rPr>
                <w:rFonts w:ascii="Times New Roman" w:hAnsi="Times New Roman"/>
              </w:rPr>
              <w:t>редакция П</w:t>
            </w:r>
            <w:r>
              <w:rPr>
                <w:rFonts w:ascii="Times New Roman" w:hAnsi="Times New Roman"/>
              </w:rPr>
              <w:t>р</w:t>
            </w:r>
            <w:r w:rsidRPr="00C5151B">
              <w:rPr>
                <w:rFonts w:ascii="Times New Roman" w:hAnsi="Times New Roman"/>
              </w:rPr>
              <w:t>авил</w:t>
            </w:r>
            <w:r>
              <w:rPr>
                <w:rFonts w:ascii="Times New Roman" w:hAnsi="Times New Roman"/>
              </w:rPr>
              <w:t xml:space="preserve"> определения цен</w:t>
            </w:r>
          </w:p>
        </w:tc>
      </w:tr>
      <w:tr w:rsidR="005571D2" w:rsidRPr="00C5151B" w:rsidTr="006D3155">
        <w:tc>
          <w:tcPr>
            <w:tcW w:w="2544" w:type="pct"/>
          </w:tcPr>
          <w:p w:rsidR="005571D2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</w:t>
            </w:r>
            <w:r w:rsidRPr="005E09EF">
              <w:rPr>
                <w:rFonts w:ascii="Times New Roman" w:hAnsi="Times New Roman"/>
              </w:rPr>
              <w:t>10(3)</w:t>
            </w:r>
            <w:r>
              <w:rPr>
                <w:rFonts w:ascii="Times New Roman" w:hAnsi="Times New Roman"/>
              </w:rPr>
              <w:t xml:space="preserve"> Правил: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Pr="005E09EF">
              <w:rPr>
                <w:rFonts w:ascii="Times New Roman" w:hAnsi="Times New Roman"/>
              </w:rPr>
              <w:t>При определении и применении предельных уровней нерегулируемых цен на электрическую энергию (мощность), поставляемую розничным потребителям (покупателям), заключившим договор энергоснабжения, предусматривающий урегулирование услуг по передаче электрической энергии, при этом гарантирующий поставщик в интересах указанного потребителя (покупателя) заключил договор оказания услуг по передаче электрической энергии только с организацией по управлению единой национальной (общероссийской) электрической сетью, гарантирующий поставщик осуществляет корректировку в сторону уменьшения</w:t>
            </w:r>
            <w:proofErr w:type="gramEnd"/>
            <w:r w:rsidRPr="005E09EF">
              <w:rPr>
                <w:rFonts w:ascii="Times New Roman" w:hAnsi="Times New Roman"/>
              </w:rPr>
              <w:t xml:space="preserve"> указанных предельных уровней нерегулируемых цен на величины, рассчитываемые по формулам:</w:t>
            </w:r>
          </w:p>
          <w:p w:rsidR="005571D2" w:rsidRPr="005E09EF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E09EF" w:rsidRDefault="005571D2" w:rsidP="006D3155">
            <w:pPr>
              <w:pStyle w:val="a3"/>
              <w:rPr>
                <w:rFonts w:ascii="Times New Roman" w:hAnsi="Times New Roman"/>
              </w:rPr>
            </w:pP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7C90A162" wp14:editId="538C16ED">
                  <wp:extent cx="1654896" cy="273106"/>
                  <wp:effectExtent l="0" t="0" r="254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16" cy="2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>, (33)</w:t>
            </w:r>
          </w:p>
          <w:p w:rsidR="005571D2" w:rsidRPr="005E09EF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E09EF" w:rsidRDefault="005571D2" w:rsidP="006D3155">
            <w:pPr>
              <w:pStyle w:val="a3"/>
              <w:rPr>
                <w:rFonts w:ascii="Times New Roman" w:hAnsi="Times New Roman"/>
              </w:rPr>
            </w:pP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40585259" wp14:editId="175BE86A">
                  <wp:extent cx="1626847" cy="268477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327" cy="26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>, (34)</w:t>
            </w:r>
          </w:p>
          <w:p w:rsidR="005571D2" w:rsidRPr="005E09EF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>где: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3BEFFA4F" wp14:editId="00626D56">
                  <wp:extent cx="314325" cy="255905"/>
                  <wp:effectExtent l="0" t="0" r="952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величина, на которую уменьшается ставка за электрическую энергию предельного уровня нерегулируемых цен для четвертой и шестой ценовых категорий, применяемого в отношении поставляемого объема электрической энергии (мощности), соответствующего j-</w:t>
            </w:r>
            <w:proofErr w:type="spellStart"/>
            <w:r w:rsidRPr="005E09EF">
              <w:rPr>
                <w:rFonts w:ascii="Times New Roman" w:hAnsi="Times New Roman"/>
              </w:rPr>
              <w:t>му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уровню напряжения, рублей/</w:t>
            </w:r>
            <w:proofErr w:type="spellStart"/>
            <w:r w:rsidRPr="005E09EF">
              <w:rPr>
                <w:rFonts w:ascii="Times New Roman" w:hAnsi="Times New Roman"/>
              </w:rPr>
              <w:t>МВт•</w:t>
            </w:r>
            <w:proofErr w:type="gramStart"/>
            <w:r w:rsidRPr="005E09EF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5E09EF">
              <w:rPr>
                <w:rFonts w:ascii="Times New Roman" w:hAnsi="Times New Roman"/>
              </w:rPr>
              <w:t>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5B093E67" wp14:editId="0CABDE2C">
                  <wp:extent cx="511810" cy="255905"/>
                  <wp:effectExtent l="0" t="0" r="254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дифференцированная </w:t>
            </w:r>
            <w:proofErr w:type="gramStart"/>
            <w:r w:rsidRPr="005E09EF">
              <w:rPr>
                <w:rFonts w:ascii="Times New Roman" w:hAnsi="Times New Roman"/>
              </w:rPr>
              <w:t>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</w:t>
            </w:r>
            <w:proofErr w:type="gramEnd"/>
            <w:r w:rsidRPr="005E09EF">
              <w:rPr>
                <w:rFonts w:ascii="Times New Roman" w:hAnsi="Times New Roman"/>
              </w:rPr>
              <w:t xml:space="preserve"> по передаче электрической энергии, определенная и опубликованная органом исполнительной власти субъекта Российской Федерации в области регулирования тарифов в отношении j-</w:t>
            </w:r>
            <w:proofErr w:type="spellStart"/>
            <w:r w:rsidRPr="005E09EF">
              <w:rPr>
                <w:rFonts w:ascii="Times New Roman" w:hAnsi="Times New Roman"/>
              </w:rPr>
              <w:t>го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уровня напряжения, рублей/</w:t>
            </w:r>
            <w:proofErr w:type="spellStart"/>
            <w:r w:rsidRPr="005E09EF">
              <w:rPr>
                <w:rFonts w:ascii="Times New Roman" w:hAnsi="Times New Roman"/>
              </w:rPr>
              <w:t>МВт•ч</w:t>
            </w:r>
            <w:proofErr w:type="spellEnd"/>
            <w:r w:rsidRPr="005E09EF">
              <w:rPr>
                <w:rFonts w:ascii="Times New Roman" w:hAnsi="Times New Roman"/>
              </w:rPr>
              <w:t>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4"/>
              </w:rPr>
              <w:drawing>
                <wp:inline distT="0" distB="0" distL="0" distR="0" wp14:anchorId="3876FD4D" wp14:editId="47E0391B">
                  <wp:extent cx="556260" cy="1905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ставка на оплату нормативных технологических потерь тарифа на услуги по передаче электрической энергии по единой национальной (общероссийской) электрической сети, определенная и опубликованная Федеральной службой по тарифам, рублей/</w:t>
            </w:r>
            <w:proofErr w:type="spellStart"/>
            <w:r w:rsidRPr="005E09EF">
              <w:rPr>
                <w:rFonts w:ascii="Times New Roman" w:hAnsi="Times New Roman"/>
              </w:rPr>
              <w:t>МВт•</w:t>
            </w:r>
            <w:proofErr w:type="gramStart"/>
            <w:r w:rsidRPr="005E09EF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5E09EF">
              <w:rPr>
                <w:rFonts w:ascii="Times New Roman" w:hAnsi="Times New Roman"/>
              </w:rPr>
              <w:t>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7FFB9B3E" wp14:editId="727FA2F0">
                  <wp:extent cx="314325" cy="255905"/>
                  <wp:effectExtent l="0" t="0" r="952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величина, на которую уменьшается ставка тарифа на услуги по передаче </w:t>
            </w:r>
            <w:r w:rsidRPr="005E09EF">
              <w:rPr>
                <w:rFonts w:ascii="Times New Roman" w:hAnsi="Times New Roman"/>
              </w:rPr>
              <w:lastRenderedPageBreak/>
              <w:t>электрической энергии за содержание электрических сетей предельного уровня нерегулируемых цен для четвертой и шестой ценовых категорий, рублей/МВт;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259AD67D" wp14:editId="40233248">
                  <wp:extent cx="511810" cy="255905"/>
                  <wp:effectExtent l="0" t="0" r="254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дифференцированная по уровням напряжения ставка, отражающая удельную величину расходов на содержание электрических сетей, тарифа на услуги по передаче электрической энергии, определенная и опубликованная органом исполнительной власти субъекта Российской Федерации в области регулирования тарифов в отношении j-</w:t>
            </w:r>
            <w:proofErr w:type="spellStart"/>
            <w:r w:rsidRPr="005E09EF">
              <w:rPr>
                <w:rFonts w:ascii="Times New Roman" w:hAnsi="Times New Roman"/>
              </w:rPr>
              <w:t>го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уровня напряжения, рублей/МВт;</w:t>
            </w:r>
          </w:p>
          <w:p w:rsidR="005571D2" w:rsidRPr="00C5151B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4"/>
              </w:rPr>
              <w:drawing>
                <wp:inline distT="0" distB="0" distL="0" distR="0" wp14:anchorId="214CC8D4" wp14:editId="19C12A3C">
                  <wp:extent cx="556260" cy="1905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ставка за содержание объектов электросетевого хозяйства, входящих в единую национальную (общероссийскую) электрическую сеть, тарифа на услуги по передаче электрической энергии по единой национальной (общероссийской) электрической сети, определенная и опубликованная Федеральной службой по тарифам, рублей/МВт</w:t>
            </w:r>
            <w:proofErr w:type="gramStart"/>
            <w:r w:rsidRPr="005E09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456" w:type="pct"/>
          </w:tcPr>
          <w:p w:rsidR="005571D2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пункт </w:t>
            </w:r>
            <w:r w:rsidRPr="005E09EF">
              <w:rPr>
                <w:rFonts w:ascii="Times New Roman" w:hAnsi="Times New Roman"/>
              </w:rPr>
              <w:t>10(3)</w:t>
            </w:r>
            <w:r>
              <w:rPr>
                <w:rFonts w:ascii="Times New Roman" w:hAnsi="Times New Roman"/>
              </w:rPr>
              <w:t xml:space="preserve"> Правил изложить в следующей редакции (изменения почеркнуты):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Pr="005E09EF">
              <w:rPr>
                <w:rFonts w:ascii="Times New Roman" w:hAnsi="Times New Roman"/>
              </w:rPr>
              <w:t>При определении и применении предельных уровней нерегулируемых цен на электрическую энергию (мощность), поставляемую розничным потребителям (покупателям), заключившим договор энергоснабжения, предусматривающий урегулирование услуг по передаче электрической энергии, при этом гарантирующий поставщик в интересах указанного потребителя (покупателя) заключил договор оказания услуг по передаче электрической энергии только с организацией по управлению единой национальной (общероссийской) электрической сетью, гарантирующий поставщик осуществляет корректировку в сторону уменьшения</w:t>
            </w:r>
            <w:proofErr w:type="gramEnd"/>
            <w:r w:rsidRPr="005E09EF">
              <w:rPr>
                <w:rFonts w:ascii="Times New Roman" w:hAnsi="Times New Roman"/>
              </w:rPr>
              <w:t xml:space="preserve"> указанных предельных уровней нерегулируемых цен на величины, рассчитываемые по формулам:</w:t>
            </w:r>
          </w:p>
          <w:p w:rsidR="005571D2" w:rsidRPr="00AC5252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571D2" w:rsidRDefault="005571D2" w:rsidP="006D3155">
            <w:pPr>
              <w:pStyle w:val="a3"/>
              <w:rPr>
                <w:rFonts w:ascii="Times New Roman" w:hAnsi="Times New Roman"/>
                <w:color w:val="FF0000"/>
              </w:rPr>
            </w:pPr>
            <w:r w:rsidRPr="005675A1">
              <w:rPr>
                <w:rFonts w:cs="Calibri"/>
                <w:noProof/>
                <w:position w:val="-14"/>
              </w:rPr>
              <w:drawing>
                <wp:inline distT="0" distB="0" distL="0" distR="0" wp14:anchorId="227E02A3" wp14:editId="5737DB97">
                  <wp:extent cx="303181" cy="246832"/>
                  <wp:effectExtent l="0" t="0" r="190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12" cy="25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1D2">
              <w:rPr>
                <w:rFonts w:ascii="Times New Roman" w:hAnsi="Times New Roman"/>
              </w:rPr>
              <w:t xml:space="preserve">= </w:t>
            </w:r>
            <w:r w:rsidRPr="005675A1">
              <w:rPr>
                <w:rFonts w:cs="Calibri"/>
                <w:noProof/>
                <w:position w:val="-14"/>
              </w:rPr>
              <w:drawing>
                <wp:inline distT="0" distB="0" distL="0" distR="0" wp14:anchorId="14F0086C" wp14:editId="577FE589">
                  <wp:extent cx="504883" cy="25244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85" cy="25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1D2">
              <w:rPr>
                <w:rFonts w:ascii="Times New Roman" w:hAnsi="Times New Roman"/>
              </w:rPr>
              <w:t xml:space="preserve"> - </w:t>
            </w:r>
            <w:r w:rsidRPr="005571D2">
              <w:rPr>
                <w:rFonts w:ascii="Times New Roman" w:hAnsi="Times New Roman"/>
                <w:u w:val="single"/>
              </w:rPr>
              <w:t>(</w:t>
            </w:r>
            <w:r w:rsidRPr="005675A1">
              <w:rPr>
                <w:rFonts w:cs="Calibri"/>
                <w:noProof/>
                <w:position w:val="-4"/>
              </w:rPr>
              <w:drawing>
                <wp:inline distT="0" distB="0" distL="0" distR="0" wp14:anchorId="60958B7D" wp14:editId="641528A1">
                  <wp:extent cx="538542" cy="184431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66" cy="18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1D2">
              <w:rPr>
                <w:rFonts w:ascii="Times New Roman" w:hAnsi="Times New Roman"/>
              </w:rPr>
              <w:t xml:space="preserve"> </w:t>
            </w:r>
            <w:r w:rsidRPr="005571D2">
              <w:rPr>
                <w:rFonts w:ascii="Times New Roman" w:hAnsi="Times New Roman"/>
                <w:u w:val="single"/>
              </w:rPr>
              <w:t xml:space="preserve">* </w:t>
            </w:r>
            <m:oMath>
              <m:sSup>
                <m:sSupPr>
                  <m:ctrlPr>
                    <w:rPr>
                      <w:rFonts w:ascii="Cambria Math" w:hAnsi="Cambria Math"/>
                      <w:u w:val="singl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</w:rPr>
                    <m:t>Н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u w:val="single"/>
                    </w:rPr>
                    <m:t>%пот_ЕСН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u w:val="single"/>
                </w:rPr>
                <m:t xml:space="preserve"> </m:t>
              </m:r>
            </m:oMath>
            <w:r w:rsidRPr="005571D2">
              <w:rPr>
                <w:rFonts w:ascii="Times New Roman" w:hAnsi="Times New Roman"/>
                <w:u w:val="single"/>
              </w:rPr>
              <w:t>/ 100%)</w:t>
            </w:r>
            <w:r w:rsidRPr="005571D2">
              <w:rPr>
                <w:rFonts w:ascii="Times New Roman" w:hAnsi="Times New Roman"/>
              </w:rPr>
              <w:t>, (33)</w:t>
            </w:r>
          </w:p>
          <w:p w:rsidR="005571D2" w:rsidRPr="005571D2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571D2" w:rsidRDefault="005571D2" w:rsidP="006D3155">
            <w:pPr>
              <w:pStyle w:val="a3"/>
              <w:rPr>
                <w:rFonts w:ascii="Times New Roman" w:hAnsi="Times New Roman"/>
              </w:rPr>
            </w:pP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1AC489BF" wp14:editId="00E53563">
                  <wp:extent cx="1597670" cy="263661"/>
                  <wp:effectExtent l="0" t="0" r="2540" b="317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106" cy="26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1D2">
              <w:rPr>
                <w:rFonts w:ascii="Times New Roman" w:hAnsi="Times New Roman"/>
              </w:rPr>
              <w:t>, (34)</w:t>
            </w:r>
          </w:p>
          <w:p w:rsidR="005571D2" w:rsidRPr="005571D2" w:rsidRDefault="005571D2" w:rsidP="006D3155">
            <w:pPr>
              <w:pStyle w:val="a3"/>
              <w:rPr>
                <w:rFonts w:ascii="Times New Roman" w:hAnsi="Times New Roman"/>
              </w:rPr>
            </w:pP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>где: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743DD800" wp14:editId="03946B52">
                  <wp:extent cx="314325" cy="255905"/>
                  <wp:effectExtent l="0" t="0" r="9525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величина, на которую уменьшается ставка за электрическую энергию предельного уровня нерегулируемых цен для четвертой и шестой ценовых категорий, применяемого в отношении поставляемого объема электрической энергии (мощности), соответствующего j-</w:t>
            </w:r>
            <w:proofErr w:type="spellStart"/>
            <w:r w:rsidRPr="005E09EF">
              <w:rPr>
                <w:rFonts w:ascii="Times New Roman" w:hAnsi="Times New Roman"/>
              </w:rPr>
              <w:t>му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уровню напряжения, рублей/</w:t>
            </w:r>
            <w:proofErr w:type="spellStart"/>
            <w:r w:rsidRPr="005E09EF">
              <w:rPr>
                <w:rFonts w:ascii="Times New Roman" w:hAnsi="Times New Roman"/>
              </w:rPr>
              <w:t>МВт•</w:t>
            </w:r>
            <w:proofErr w:type="gramStart"/>
            <w:r w:rsidRPr="005E09EF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5E09EF">
              <w:rPr>
                <w:rFonts w:ascii="Times New Roman" w:hAnsi="Times New Roman"/>
              </w:rPr>
              <w:t>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6FE5D66B" wp14:editId="5F5FB876">
                  <wp:extent cx="511810" cy="255905"/>
                  <wp:effectExtent l="0" t="0" r="254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дифференцированная </w:t>
            </w:r>
            <w:proofErr w:type="gramStart"/>
            <w:r w:rsidRPr="005E09EF">
              <w:rPr>
                <w:rFonts w:ascii="Times New Roman" w:hAnsi="Times New Roman"/>
              </w:rPr>
              <w:t>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</w:t>
            </w:r>
            <w:proofErr w:type="gramEnd"/>
            <w:r w:rsidRPr="005E09EF">
              <w:rPr>
                <w:rFonts w:ascii="Times New Roman" w:hAnsi="Times New Roman"/>
              </w:rPr>
              <w:t xml:space="preserve"> по передаче электрической энергии, определенная и опубликованная органом исполнительной власти субъекта Российской Федерации в области регулирования тарифов в отношении j-</w:t>
            </w:r>
            <w:proofErr w:type="spellStart"/>
            <w:r w:rsidRPr="005E09EF">
              <w:rPr>
                <w:rFonts w:ascii="Times New Roman" w:hAnsi="Times New Roman"/>
              </w:rPr>
              <w:t>го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уровня напряжения, рублей/</w:t>
            </w:r>
            <w:proofErr w:type="spellStart"/>
            <w:r w:rsidRPr="005E09EF">
              <w:rPr>
                <w:rFonts w:ascii="Times New Roman" w:hAnsi="Times New Roman"/>
              </w:rPr>
              <w:t>МВт•ч</w:t>
            </w:r>
            <w:proofErr w:type="spellEnd"/>
            <w:r w:rsidRPr="005E09EF">
              <w:rPr>
                <w:rFonts w:ascii="Times New Roman" w:hAnsi="Times New Roman"/>
              </w:rPr>
              <w:t>;</w:t>
            </w:r>
          </w:p>
          <w:p w:rsidR="005571D2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4"/>
              </w:rPr>
              <w:drawing>
                <wp:inline distT="0" distB="0" distL="0" distR="0" wp14:anchorId="76346ECA" wp14:editId="548B391D">
                  <wp:extent cx="556260" cy="1905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ставка на оплату нормативных технологических потерь тарифа на услуги по передаче электрической энергии по единой национальной (общероссийской) электрической сети, определенная и опубликованная Федеральной службой по тарифам, рублей/</w:t>
            </w:r>
            <w:proofErr w:type="spellStart"/>
            <w:r w:rsidRPr="005E09EF">
              <w:rPr>
                <w:rFonts w:ascii="Times New Roman" w:hAnsi="Times New Roman"/>
              </w:rPr>
              <w:t>МВт•</w:t>
            </w:r>
            <w:proofErr w:type="gramStart"/>
            <w:r w:rsidRPr="005E09EF">
              <w:rPr>
                <w:rFonts w:ascii="Times New Roman" w:hAnsi="Times New Roman"/>
              </w:rPr>
              <w:t>ч</w:t>
            </w:r>
            <w:proofErr w:type="spellEnd"/>
            <w:proofErr w:type="gramEnd"/>
            <w:r w:rsidRPr="005E09EF">
              <w:rPr>
                <w:rFonts w:ascii="Times New Roman" w:hAnsi="Times New Roman"/>
              </w:rPr>
              <w:t>;</w:t>
            </w:r>
          </w:p>
          <w:p w:rsidR="005571D2" w:rsidRPr="005675A1" w:rsidRDefault="005571D2" w:rsidP="006D3155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5675A1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sSupPr>
                <m:e>
                  <m:r>
                    <w:rPr>
                      <w:rFonts w:ascii="Cambria Math" w:hAnsi="Cambria Math"/>
                      <w:u w:val="single"/>
                    </w:rPr>
                    <m:t>Н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u w:val="single"/>
                    </w:rPr>
                    <m:t>%</m:t>
                  </m:r>
                  <m:r>
                    <w:rPr>
                      <w:rFonts w:ascii="Cambria Math" w:hAnsi="Cambria Math"/>
                      <w:sz w:val="21"/>
                      <w:szCs w:val="21"/>
                      <w:u w:val="single"/>
                    </w:rPr>
                    <m:t>пот_ЕСН</m:t>
                  </m:r>
                </m:sup>
              </m:sSup>
            </m:oMath>
            <w:r w:rsidRPr="005675A1">
              <w:rPr>
                <w:rFonts w:ascii="Times New Roman" w:hAnsi="Times New Roman"/>
                <w:u w:val="single"/>
              </w:rPr>
              <w:t xml:space="preserve"> - норматив технологических потерь в сетях единой национальной </w:t>
            </w:r>
            <w:r w:rsidRPr="005675A1">
              <w:rPr>
                <w:rFonts w:ascii="Times New Roman" w:hAnsi="Times New Roman"/>
                <w:u w:val="single"/>
              </w:rPr>
              <w:lastRenderedPageBreak/>
              <w:t>(общероссийской) электрической сети</w:t>
            </w:r>
            <w:proofErr w:type="gramStart"/>
            <w:r w:rsidRPr="005675A1">
              <w:rPr>
                <w:rFonts w:ascii="Times New Roman" w:hAnsi="Times New Roman"/>
                <w:u w:val="single"/>
              </w:rPr>
              <w:t>, %;</w:t>
            </w:r>
            <w:proofErr w:type="gramEnd"/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7C1ADF94" wp14:editId="2E002D00">
                  <wp:extent cx="314325" cy="255905"/>
                  <wp:effectExtent l="0" t="0" r="952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величина,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категорий, рублей/МВт;</w:t>
            </w:r>
          </w:p>
          <w:p w:rsidR="005571D2" w:rsidRPr="005E09EF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14"/>
              </w:rPr>
              <w:drawing>
                <wp:inline distT="0" distB="0" distL="0" distR="0" wp14:anchorId="57CB12C5" wp14:editId="249BEB21">
                  <wp:extent cx="511810" cy="255905"/>
                  <wp:effectExtent l="0" t="0" r="254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дифференцированная по уровням напряжения ставка, отражающая удельную величину расходов на содержание электрических сетей, тарифа на услуги по передаче электрической энергии, определенная и опубликованная органом исполнительной власти субъекта Российской Федерации в области регулирования тарифов в отношении j-</w:t>
            </w:r>
            <w:proofErr w:type="spellStart"/>
            <w:r w:rsidRPr="005E09EF">
              <w:rPr>
                <w:rFonts w:ascii="Times New Roman" w:hAnsi="Times New Roman"/>
              </w:rPr>
              <w:t>го</w:t>
            </w:r>
            <w:proofErr w:type="spellEnd"/>
            <w:r w:rsidRPr="005E09EF">
              <w:rPr>
                <w:rFonts w:ascii="Times New Roman" w:hAnsi="Times New Roman"/>
              </w:rPr>
              <w:t xml:space="preserve"> уровня напряжения, рублей/МВт;</w:t>
            </w:r>
          </w:p>
          <w:p w:rsidR="005571D2" w:rsidRPr="00C5151B" w:rsidRDefault="005571D2" w:rsidP="006D3155">
            <w:pPr>
              <w:pStyle w:val="a3"/>
              <w:jc w:val="both"/>
              <w:rPr>
                <w:rFonts w:ascii="Times New Roman" w:hAnsi="Times New Roman"/>
              </w:rPr>
            </w:pPr>
            <w:r w:rsidRPr="005E09EF"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noProof/>
                <w:position w:val="-4"/>
              </w:rPr>
              <w:drawing>
                <wp:inline distT="0" distB="0" distL="0" distR="0" wp14:anchorId="0C98297B" wp14:editId="447C1B04">
                  <wp:extent cx="556260" cy="1905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EF">
              <w:rPr>
                <w:rFonts w:ascii="Times New Roman" w:hAnsi="Times New Roman"/>
              </w:rPr>
              <w:t xml:space="preserve"> - ставка за содержание объектов электросетевого хозяйства, входящих в единую национальную (общероссийскую) электрическую сеть, тарифа на услуги по передаче электрической энергии по единой национальной (общероссийской) электрической сети, определенная и опубликованная Федеральной службой по тарифам, рублей/МВт</w:t>
            </w:r>
            <w:proofErr w:type="gramStart"/>
            <w:r w:rsidRPr="005E09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</w:tc>
      </w:tr>
    </w:tbl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Default="005571D2" w:rsidP="005571D2">
      <w:pPr>
        <w:pStyle w:val="a3"/>
        <w:rPr>
          <w:rFonts w:ascii="Times New Roman" w:hAnsi="Times New Roman"/>
          <w:sz w:val="28"/>
          <w:szCs w:val="28"/>
        </w:rPr>
      </w:pPr>
    </w:p>
    <w:p w:rsidR="005571D2" w:rsidRPr="00BB153A" w:rsidRDefault="005571D2" w:rsidP="005571D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B153A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B153A">
        <w:rPr>
          <w:rFonts w:ascii="Times New Roman" w:hAnsi="Times New Roman"/>
          <w:sz w:val="16"/>
          <w:szCs w:val="16"/>
        </w:rPr>
        <w:t>Герлиц А.А.</w:t>
      </w:r>
    </w:p>
    <w:p w:rsidR="005571D2" w:rsidRDefault="007C0DC5" w:rsidP="0055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8(988) 601 65 15; </w:t>
      </w:r>
      <w:r w:rsidR="005571D2" w:rsidRPr="00BB153A">
        <w:rPr>
          <w:rFonts w:ascii="Times New Roman" w:hAnsi="Times New Roman"/>
          <w:sz w:val="16"/>
          <w:szCs w:val="16"/>
        </w:rPr>
        <w:t>8(928) 37 87</w:t>
      </w:r>
      <w:r w:rsidR="005571D2">
        <w:rPr>
          <w:rFonts w:ascii="Times New Roman" w:hAnsi="Times New Roman"/>
          <w:sz w:val="16"/>
          <w:szCs w:val="16"/>
        </w:rPr>
        <w:t> </w:t>
      </w:r>
      <w:r w:rsidR="005571D2" w:rsidRPr="00BB153A">
        <w:rPr>
          <w:rFonts w:ascii="Times New Roman" w:hAnsi="Times New Roman"/>
          <w:sz w:val="16"/>
          <w:szCs w:val="16"/>
        </w:rPr>
        <w:t>413</w:t>
      </w:r>
      <w:r w:rsidR="005571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3F4B" wp14:editId="77FA0E16">
                <wp:simplePos x="0" y="0"/>
                <wp:positionH relativeFrom="column">
                  <wp:posOffset>309245</wp:posOffset>
                </wp:positionH>
                <wp:positionV relativeFrom="paragraph">
                  <wp:posOffset>5696585</wp:posOffset>
                </wp:positionV>
                <wp:extent cx="1040130" cy="325120"/>
                <wp:effectExtent l="2540" t="3175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1D2" w:rsidRPr="00BB153A" w:rsidRDefault="005571D2" w:rsidP="005571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3020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B81E93" wp14:editId="0579F2DB">
                                  <wp:extent cx="857250" cy="267141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267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.35pt;margin-top:448.55pt;width:81.9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ubzQIAAMA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" filled="f" stroked="f">
                <v:textbox style="mso-fit-shape-to-text:t">
                  <w:txbxContent>
                    <w:p w:rsidR="005571D2" w:rsidRPr="00BB153A" w:rsidRDefault="005571D2" w:rsidP="005571D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3020F">
                        <w:rPr>
                          <w:noProof/>
                        </w:rPr>
                        <w:drawing>
                          <wp:inline distT="0" distB="0" distL="0" distR="0" wp14:anchorId="6FB81E93" wp14:editId="0579F2DB">
                            <wp:extent cx="857250" cy="267141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267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571D2" w:rsidSect="005571D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4A"/>
    <w:rsid w:val="003811B8"/>
    <w:rsid w:val="005571D2"/>
    <w:rsid w:val="007C0DC5"/>
    <w:rsid w:val="00A64EBA"/>
    <w:rsid w:val="00BD0CF7"/>
    <w:rsid w:val="00E3184A"/>
    <w:rsid w:val="00F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1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571D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571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1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571D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571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2014-07-22T08:24:00Z</dcterms:created>
  <dcterms:modified xsi:type="dcterms:W3CDTF">2014-07-22T08:24:00Z</dcterms:modified>
</cp:coreProperties>
</file>